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b w:val="1"/>
          <w:bCs w:val="1"/>
        </w:rPr>
      </w:pPr>
      <w:bookmarkStart w:name="_GoBack" w:id="0"/>
      <w:bookmarkEnd w:id="0"/>
      <w:proofErr w:type="spellStart"/>
      <w:r w:rsidRPr="250AE766" w:rsidR="250AE766">
        <w:rPr>
          <w:b w:val="1"/>
          <w:bCs w:val="1"/>
        </w:rPr>
        <w:t>2022Z19814</w:t>
        <w:br/>
      </w:r>
      <w:proofErr w:type="spellEnd"/>
    </w:p>
    <w:p>
      <w:pPr>
        <w:pStyle w:val="Normal"/>
        <w:rPr>
          <w:b w:val="1"/>
          <w:bCs w:val="1"/>
        </w:rPr>
      </w:pPr>
      <w:r w:rsidR="250AE766">
        <w:rPr>
          <w:b w:val="0"/>
          <w:bCs w:val="0"/>
        </w:rPr>
        <w:t>(ingezonden 19 oktober 2022)</w:t>
        <w:br/>
      </w:r>
    </w:p>
    <w:p>
      <w:r>
        <w:t xml:space="preserve">Vragen van de leden Hagen en Tjeerd de Groot (beiden D66) aan de staatssecretaris en de minister van Infrastructuur en Waterstaat over het bericht dat chemiefabriek Chemours maandenlang veel meer GenX in water loosde dan toegestaan.</w:t>
      </w:r>
      <w:r>
        <w:br/>
      </w:r>
    </w:p>
    <w:p>
      <w:pPr>
        <w:pStyle w:val="ListParagraph"/>
        <w:numPr>
          <w:ilvl w:val="0"/>
          <w:numId w:val="100393430"/>
        </w:numPr>
        <w:ind w:left="360"/>
      </w:pPr>
      <w:r>
        <w:t>Bent u bekend met het artikel ‘Chemiefabriek Chemours loosde maandenlang veel meer GenX in water dan toegestaan’?[1]</w:t>
      </w:r>
      <w:r>
        <w:br/>
      </w:r>
    </w:p>
    <w:p>
      <w:pPr>
        <w:pStyle w:val="ListParagraph"/>
        <w:numPr>
          <w:ilvl w:val="0"/>
          <w:numId w:val="100393430"/>
        </w:numPr>
        <w:ind w:left="360"/>
      </w:pPr>
      <w:r>
        <w:t>Bent u bekend met de resultaten van de metingen bij Brienenoord en Maassluis die worden aangehaald in het artikel? Erkent de u dat deze metingen eind vorig jaar een duidelijke piek laten zien in de concentratie gemeten GenX?</w:t>
      </w:r>
      <w:r>
        <w:br/>
      </w:r>
    </w:p>
    <w:p>
      <w:pPr>
        <w:pStyle w:val="ListParagraph"/>
        <w:numPr>
          <w:ilvl w:val="0"/>
          <w:numId w:val="100393430"/>
        </w:numPr>
        <w:ind w:left="360"/>
      </w:pPr>
      <w:r>
        <w:t>Klopt het dat de fabriek van Chemours in Dordrecht de enige fabriek is in Nederland die de GenX-technologie toepast?</w:t>
      </w:r>
      <w:r>
        <w:br/>
      </w:r>
    </w:p>
    <w:p>
      <w:pPr>
        <w:pStyle w:val="ListParagraph"/>
        <w:numPr>
          <w:ilvl w:val="0"/>
          <w:numId w:val="100393430"/>
        </w:numPr>
        <w:ind w:left="360"/>
      </w:pPr>
      <w:r>
        <w:t>Klopt het dat er geen andere mogelijkheid kan zijn dan dat de bij Brienenoord en Maassluis gemeten GenX-concentraties veroorzaakt zijn door lozingen van Chemours? Zo nee, welke andere mogelijkheden ziet u?</w:t>
      </w:r>
      <w:r>
        <w:br/>
      </w:r>
    </w:p>
    <w:p>
      <w:pPr>
        <w:pStyle w:val="ListParagraph"/>
        <w:numPr>
          <w:ilvl w:val="0"/>
          <w:numId w:val="100393430"/>
        </w:numPr>
        <w:ind w:left="360"/>
      </w:pPr>
      <w:r>
        <w:t>Wat is de maximale hoeveelheid GenX die Chemours jaarlijks volgens zijn vergunning mag lozen? Hoe is het voorzorgsprincipe meegenomen in het bepalen van deze hoeveelheid? En is om de maximale toegestane hoeveelheid te bepalen ook getoetst aan de Kaderrichtlijn Water?</w:t>
      </w:r>
      <w:r>
        <w:br/>
      </w:r>
    </w:p>
    <w:p>
      <w:pPr>
        <w:pStyle w:val="ListParagraph"/>
        <w:numPr>
          <w:ilvl w:val="0"/>
          <w:numId w:val="100393430"/>
        </w:numPr>
        <w:ind w:left="360"/>
      </w:pPr>
      <w:r>
        <w:t>Bent u het met het vermoeden van de heer Jonker van de Universiteit van Utrecht eens dat op basis van de aangehaalde metingen het zeer aannemelijk is dat er veel meer GenX geloosd zou zijn door Chemours dan volgens hun vergunning is toegestaan?</w:t>
      </w:r>
      <w:r>
        <w:br/>
      </w:r>
    </w:p>
    <w:p>
      <w:pPr>
        <w:pStyle w:val="ListParagraph"/>
        <w:numPr>
          <w:ilvl w:val="0"/>
          <w:numId w:val="100393430"/>
        </w:numPr>
        <w:ind w:left="360"/>
      </w:pPr>
      <w:r>
        <w:t>Bent u het ermee eens dat bij het omgaan met (p)ZZS'en, zoals bijvoorbeeld GenX, voldoende voorzorg moet worden ingebouwd en dat signalen van lozing serieus genomen moeten worden?</w:t>
      </w:r>
      <w:r>
        <w:br/>
      </w:r>
    </w:p>
    <w:p>
      <w:pPr>
        <w:pStyle w:val="ListParagraph"/>
        <w:numPr>
          <w:ilvl w:val="0"/>
          <w:numId w:val="100393430"/>
        </w:numPr>
        <w:ind w:left="360"/>
      </w:pPr>
      <w:r>
        <w:t>Hoe kijkt u aan tegen de keuze van Rijkswaterstaat om ondanks de aangetoonde concentraties GenX niet over te gaan tot handhaving of aanvullend onderzoek?</w:t>
      </w:r>
      <w:r>
        <w:br/>
      </w:r>
    </w:p>
    <w:p>
      <w:pPr>
        <w:pStyle w:val="ListParagraph"/>
        <w:numPr>
          <w:ilvl w:val="0"/>
          <w:numId w:val="100393430"/>
        </w:numPr>
        <w:ind w:left="360"/>
      </w:pPr>
      <w:r>
        <w:t>Klopt het dat het niet mogelijk is voor Rijkswaterstaat om op basis van metingen, zoals die van de heer Jonker, over te gaan tot handhaving of aanvullend onderzoek? Zo ja, Wat moet er veranderen om dat wel mogelijk te maken?</w:t>
      </w:r>
      <w:r>
        <w:br/>
      </w:r>
    </w:p>
    <w:p>
      <w:pPr>
        <w:pStyle w:val="ListParagraph"/>
        <w:numPr>
          <w:ilvl w:val="0"/>
          <w:numId w:val="100393430"/>
        </w:numPr>
        <w:ind w:left="360"/>
      </w:pPr>
      <w:r>
        <w:t>Vindt u dat hier voldoende voorzorg in acht wordt genomen en dat er op een serieuze en adequate manier is gereageerd op de gemeten concentraties, zoals gemeten door de heer Jonker?</w:t>
      </w:r>
      <w:r>
        <w:br/>
      </w:r>
    </w:p>
    <w:p>
      <w:r>
        <w:t xml:space="preserve"> </w:t>
      </w:r>
      <w:r>
        <w:br/>
      </w:r>
    </w:p>
    <w:p>
      <w:r>
        <w:t xml:space="preserve">[1] Website BNNVARA, 17 oktober 2022 (https://www.bnnvara.nl/zembla/artikelen/chemiefabriek-chemours-loosde-maandenlang-veel-meer-genx-in-water-dan-toegestaan)</w:t>
      </w:r>
      <w:r>
        <w:br/>
      </w:r>
    </w:p>
    <w:p>
      <w:r>
        <w:t xml:space="preserve"> </w:t>
      </w:r>
      <w:r>
        <w:br/>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
  <w:abstractNum xmlns:w="http://schemas.openxmlformats.org/wordprocessingml/2006/main" w:abstractNumId="10039324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00393240">
    <w:abstractNumId w:val="100393240"/>
  </w:num>
  <w:num w:numId="0">
    <w:abstractNumId w:val="0"/>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1A6"/>
    <w:rsid w:val="002978F3"/>
    <w:rsid w:val="008C01A6"/>
    <w:rsid w:val="00CA4F27"/>
    <w:rsid w:val="00EA2C71"/>
    <w:rsid w:val="00F30DBE"/>
    <w:rsid w:val="5DD0DE64"/>
    <w:rsid w:val="5E5C2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A8C4E4F-3FD0-4B96-94C8-10EEF4EECB84}"/>
  <w14:docId w14:val="0279D9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nl-NL"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Pr>
      <w:sz w:val="24"/>
      <w:szCs w:val="24"/>
      <w:lang w:val="nl-NL" w:eastAsia="nl-NL"/>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Emphasis">
    <w:name w:val="Emphasis"/>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DocSecurity>0</ap:DocSecurity>
  <ap:ScaleCrop>false</ap:ScaleCrop>
  <ap:SharedDoc>false</ap:SharedDoc>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dc:description>------------------------</dc:description>
  <version/>
  <category/>
  <revision/>
</coreProperties>
</file>